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373389" w14:textId="77777777" w:rsidR="00570520" w:rsidRPr="00570520" w:rsidRDefault="00570520" w:rsidP="00570520">
      <w:pPr>
        <w:pStyle w:val="Title"/>
        <w:jc w:val="center"/>
        <w:rPr>
          <w:sz w:val="28"/>
          <w:szCs w:val="28"/>
          <w:lang w:val="el-GR"/>
        </w:rPr>
      </w:pPr>
      <w:r w:rsidRPr="00570520">
        <w:rPr>
          <w:rFonts w:ascii="Aptos" w:eastAsia="Aptos" w:hAnsi="Aptos"/>
          <w:b/>
          <w:sz w:val="28"/>
          <w:szCs w:val="28"/>
          <w:lang w:val="el-GR"/>
        </w:rPr>
        <w:t>Ο Κύκλος της Ζωής</w:t>
      </w:r>
    </w:p>
    <w:p w14:paraId="3EC0F605" w14:textId="77777777" w:rsidR="00570520" w:rsidRPr="00570520" w:rsidRDefault="00570520" w:rsidP="00570520">
      <w:pPr>
        <w:jc w:val="center"/>
        <w:rPr>
          <w:sz w:val="28"/>
          <w:szCs w:val="28"/>
          <w:lang w:val="el-GR"/>
        </w:rPr>
      </w:pPr>
      <w:r w:rsidRPr="00570520">
        <w:rPr>
          <w:i/>
          <w:sz w:val="28"/>
          <w:szCs w:val="28"/>
          <w:lang w:val="el-GR"/>
        </w:rPr>
        <w:t>Το ένδυμα ως μνήμη, ταυτότητα και ανθρώπινη εμπειρία</w:t>
      </w:r>
    </w:p>
    <w:p w14:paraId="698CD317" w14:textId="77777777" w:rsidR="00570520" w:rsidRDefault="00570520" w:rsidP="00570520">
      <w:pPr>
        <w:pStyle w:val="Subtitle"/>
        <w:jc w:val="center"/>
        <w:rPr>
          <w:rFonts w:eastAsia="Aptos"/>
          <w:lang w:val="el-GR"/>
        </w:rPr>
      </w:pPr>
      <w:r w:rsidRPr="00570520">
        <w:rPr>
          <w:rFonts w:eastAsia="Aptos"/>
          <w:lang w:val="el-GR"/>
        </w:rPr>
        <w:t>Το Ίδρυμα Βασίλη Παπαντωνίου στη Νέα Υόρκη</w:t>
      </w:r>
    </w:p>
    <w:p w14:paraId="5292E8CB" w14:textId="77777777" w:rsidR="00570520" w:rsidRDefault="00570520" w:rsidP="00570520">
      <w:pPr>
        <w:pStyle w:val="Subtitle"/>
        <w:jc w:val="center"/>
        <w:rPr>
          <w:rFonts w:eastAsia="Aptos"/>
          <w:lang w:val="el-GR"/>
        </w:rPr>
      </w:pPr>
    </w:p>
    <w:p w14:paraId="1C9BBAF2" w14:textId="7E1DA6BF" w:rsidR="00570520" w:rsidRPr="00570520" w:rsidRDefault="00570520" w:rsidP="00570520">
      <w:pPr>
        <w:pStyle w:val="Subtitle"/>
        <w:rPr>
          <w:lang w:val="el-GR"/>
        </w:rPr>
      </w:pPr>
      <w:r w:rsidRPr="00570520">
        <w:rPr>
          <w:rFonts w:eastAsia="Aptos"/>
          <w:b/>
          <w:color w:val="000000" w:themeColor="text1"/>
          <w:sz w:val="22"/>
          <w:szCs w:val="22"/>
          <w:lang w:val="el-GR"/>
        </w:rPr>
        <w:t>Μια έκθεση για τη ζωή, όχι μόνο για το ένδυμα</w:t>
      </w:r>
    </w:p>
    <w:p w14:paraId="1D5F911C" w14:textId="77777777" w:rsidR="00570520" w:rsidRPr="000E03D4" w:rsidRDefault="00570520" w:rsidP="00570520">
      <w:pPr>
        <w:ind w:firstLine="312"/>
        <w:jc w:val="both"/>
        <w:rPr>
          <w:sz w:val="22"/>
          <w:lang w:val="el-GR"/>
        </w:rPr>
      </w:pPr>
      <w:r w:rsidRPr="000E03D4">
        <w:rPr>
          <w:sz w:val="22"/>
          <w:lang w:val="el-GR"/>
        </w:rPr>
        <w:t>Στη Νέα Υόρκη, μια πόλη που έχει μάθει να ζει μέσα από τη συνύπαρξη διαφορετικών ταυτοτήτων, μνημών και πολιτισμών, το Ίδρυμα Βασίλη Παπαντωνίου παρουσιάζει την έκθεση «Ο Κύκλος της Ζωής». Ο τίτλος της μοιάζει απλός, σχεδόν αυτονόητος. Πίσω του, όμως, βρίσκεται μια σύνθετη μουσειολογική πρόταση: να διαβαστεί η ανθρώπινη ζωή μέσα από όσα φορούμε, όσα κρατάμε, όσα κληρονομούμε και όσα, κάποτε, απομένουν για να θυμίζουν ότι υπήρξαμε.</w:t>
      </w:r>
    </w:p>
    <w:p w14:paraId="764EA5AD" w14:textId="77777777" w:rsidR="00570520" w:rsidRPr="000E03D4" w:rsidRDefault="00570520" w:rsidP="00570520">
      <w:pPr>
        <w:ind w:firstLine="312"/>
        <w:jc w:val="both"/>
        <w:rPr>
          <w:sz w:val="22"/>
          <w:lang w:val="el-GR"/>
        </w:rPr>
      </w:pPr>
      <w:r w:rsidRPr="000E03D4">
        <w:rPr>
          <w:sz w:val="22"/>
          <w:lang w:val="el-GR"/>
        </w:rPr>
        <w:t>Το ένδυμα βρίσκεται στο κέντρο αυτής της αφήγησης, αλλά δεν αντιμετωπίζεται ως απομονωμένο αισθητικό αντικείμενο. Είναι φορέας εμπειρίας. Συνδέεται με το σώμα, την ηλικία, την οικογένεια, την κοινωνική θέση, την εργασία, τη γιορτή, την τελετουργία, την επιθυμία, τη μετάβαση, την απώλεια. Μπορεί να μιλήσει για έναν τόπο και μια εποχή, αλλά και για έναν συγκεκριμένο άνθρωπο. Και ακριβώς εκεί βρίσκεται η δύναμη της έκθεσης: στο σημείο όπου η συλλογική ιστορία συναντά την προσωπική μνήμη.</w:t>
      </w:r>
    </w:p>
    <w:p w14:paraId="4236DB21" w14:textId="77777777" w:rsidR="00570520" w:rsidRDefault="00570520" w:rsidP="00570520">
      <w:pPr>
        <w:ind w:firstLine="312"/>
        <w:jc w:val="both"/>
        <w:rPr>
          <w:sz w:val="22"/>
          <w:lang w:val="el-GR"/>
        </w:rPr>
      </w:pPr>
      <w:r w:rsidRPr="000E03D4">
        <w:rPr>
          <w:sz w:val="22"/>
          <w:lang w:val="el-GR"/>
        </w:rPr>
        <w:t xml:space="preserve">Ο «Κύκλος της Ζωής» δεν εμφανίζεται ξαφνικά το 2026. Έχει ιστορία δεκαετιών. Αποτελεί συνέχεια μιας μακράς πορείας έρευνας, τεκμηρίωσης, διαφύλαξης και δημιουργικής </w:t>
      </w:r>
      <w:proofErr w:type="spellStart"/>
      <w:r w:rsidRPr="000E03D4">
        <w:rPr>
          <w:sz w:val="22"/>
          <w:lang w:val="el-GR"/>
        </w:rPr>
        <w:t>επανερμηνείας</w:t>
      </w:r>
      <w:proofErr w:type="spellEnd"/>
      <w:r w:rsidRPr="000E03D4">
        <w:rPr>
          <w:sz w:val="22"/>
          <w:lang w:val="el-GR"/>
        </w:rPr>
        <w:t xml:space="preserve"> του πολιτισμού που χαρακτηρίζει το Ίδρυμα από την ίδρυσή του. Η έκθεση στη Νέα Υόρκη λειτουργεί, έτσι, ως σημείο σύγκλισης: της ελληνικής ενδυματολογικής παράδοσης με τη σύγχρονη δημιουργία, του δημόσιου με το ιδιωτικό, της Ελλάδας με τη διασπορά, της παρουσίας με την απουσία.</w:t>
      </w:r>
    </w:p>
    <w:p w14:paraId="2E5F3239" w14:textId="77777777" w:rsidR="00570520" w:rsidRPr="000E03D4" w:rsidRDefault="00570520" w:rsidP="00570520">
      <w:pPr>
        <w:ind w:firstLine="312"/>
        <w:jc w:val="both"/>
        <w:rPr>
          <w:sz w:val="22"/>
          <w:lang w:val="el-GR"/>
        </w:rPr>
      </w:pPr>
    </w:p>
    <w:p w14:paraId="4D814F70" w14:textId="77777777" w:rsidR="00570520" w:rsidRPr="00570520" w:rsidRDefault="00570520" w:rsidP="00570520">
      <w:pPr>
        <w:pStyle w:val="Subtitle"/>
        <w:rPr>
          <w:rFonts w:eastAsia="Aptos"/>
          <w:b/>
          <w:color w:val="000000" w:themeColor="text1"/>
          <w:sz w:val="22"/>
          <w:szCs w:val="22"/>
          <w:lang w:val="el-GR"/>
        </w:rPr>
      </w:pPr>
      <w:r w:rsidRPr="00570520">
        <w:rPr>
          <w:rFonts w:eastAsia="Aptos"/>
          <w:b/>
          <w:color w:val="000000" w:themeColor="text1"/>
          <w:sz w:val="22"/>
          <w:szCs w:val="22"/>
          <w:lang w:val="el-GR"/>
        </w:rPr>
        <w:t>Από τη συλλογή στη γνώση</w:t>
      </w:r>
    </w:p>
    <w:p w14:paraId="74D15C58" w14:textId="77777777" w:rsidR="00570520" w:rsidRPr="000E03D4" w:rsidRDefault="00570520" w:rsidP="00570520">
      <w:pPr>
        <w:ind w:firstLine="312"/>
        <w:jc w:val="both"/>
        <w:rPr>
          <w:sz w:val="22"/>
          <w:lang w:val="el-GR"/>
        </w:rPr>
      </w:pPr>
      <w:r w:rsidRPr="000E03D4">
        <w:rPr>
          <w:sz w:val="22"/>
          <w:lang w:val="el-GR"/>
        </w:rPr>
        <w:t>Το Ίδρυμα Βασίλη Παπαντωνίου ιδρύθηκε στο Ναύπλιον το 1974 από την Ιωάννα Παπαντωνίου, στη μνήμη του πατέρα της Βασίλη Παπαντωνίου. Από τα πρώτα του χρόνια διαμορφώθηκε όχι ως ένας χώρος απλής φύλαξης αντικειμένων, αλλά ως ερευνητικός και μουσειακός οργανισμός με σαφή προσανατολισμό στην τεκμηρίωση του υλικού πολιτισμού. Η επιτόπια έρευνα, η καταγραφή, η συλλογή, η μελέτη και η έκθεση αποτέλεσαν ενιαία διαδικασία. Μέσα από αυτήν συγκροτήθηκε ένα αρχείο ζωής, στο οποίο το ένδυμα και το ύφασμα κατέχουν κεντρική θέση.</w:t>
      </w:r>
    </w:p>
    <w:p w14:paraId="1ED081F3" w14:textId="77777777" w:rsidR="00570520" w:rsidRPr="000E03D4" w:rsidRDefault="00570520" w:rsidP="00570520">
      <w:pPr>
        <w:ind w:firstLine="312"/>
        <w:jc w:val="both"/>
        <w:rPr>
          <w:sz w:val="22"/>
          <w:lang w:val="el-GR"/>
        </w:rPr>
      </w:pPr>
      <w:r w:rsidRPr="000E03D4">
        <w:rPr>
          <w:sz w:val="22"/>
          <w:lang w:val="el-GR"/>
        </w:rPr>
        <w:t>Σήμερα οι συλλογές του Ιδρύματος αριθμούν πάνω από 55.000 αντικείμενα. Ανάμεσά τους βρίσκονται ενδύματα, τοπικές φορεσιές, υφάσματα, κοσμήματα, αξεσουάρ, αρχειακό υλικό, αντικείμενα παιδικής ηλικίας, έργα τέχνης και τεκμήρια που καλύπτουν περίπου τέσσερις αιώνες. Η έκταση της συλλογής, όμως, δεν είναι το σημαντικότερο στοιχείο. Περισσότερο ενδιαφέρον έχει ο τρόπος με τον οποίο τα αντικείμενα συνδέονται μεταξύ τους και μετατρέπονται σε πηγές για τη μελέτη της κοινωνίας.</w:t>
      </w:r>
    </w:p>
    <w:p w14:paraId="401602FF" w14:textId="77777777" w:rsidR="00570520" w:rsidRDefault="00570520" w:rsidP="00570520">
      <w:pPr>
        <w:ind w:firstLine="312"/>
        <w:jc w:val="both"/>
        <w:rPr>
          <w:sz w:val="22"/>
          <w:lang w:val="el-GR"/>
        </w:rPr>
      </w:pPr>
      <w:r w:rsidRPr="000E03D4">
        <w:rPr>
          <w:sz w:val="22"/>
          <w:lang w:val="el-GR"/>
        </w:rPr>
        <w:lastRenderedPageBreak/>
        <w:t xml:space="preserve">Η πρώτη μόνιμη έκθεση του Εθνογραφικού Μουσείου, από το 1981, με θέμα την παραγωγή, την επεξεργασία και τη χρήση των φυσικών υφαντικών υλών στην Ελλάδα, έθεσε από νωρίς αυτό το πλαίσιο. Δεν παρουσίαζε απλώς ωραία αντικείμενα. Παρακολουθούσε τη διαδρομή της ύλης: βαμβάκι, λινάρι, μετάξι, μαλλί, </w:t>
      </w:r>
      <w:proofErr w:type="spellStart"/>
      <w:r w:rsidRPr="000E03D4">
        <w:rPr>
          <w:sz w:val="22"/>
          <w:lang w:val="el-GR"/>
        </w:rPr>
        <w:t>γίδινο</w:t>
      </w:r>
      <w:proofErr w:type="spellEnd"/>
      <w:r w:rsidRPr="000E03D4">
        <w:rPr>
          <w:sz w:val="22"/>
          <w:lang w:val="el-GR"/>
        </w:rPr>
        <w:t xml:space="preserve"> τρίχωμα, γνέσιμο, βαφή, ύφανση, ραφή, κέντημα. Η εργασία, η τεχνική γνώση και η καθημερινή ζωή μετατρέπονταν σε μουσειακή αφήγηση. Η έκθεση αυτή συνδέθηκε και με τη σημαντικότερη διεθνή διάκριση του Ιδρύματος, το </w:t>
      </w:r>
      <w:r w:rsidRPr="000E03D4">
        <w:rPr>
          <w:sz w:val="22"/>
        </w:rPr>
        <w:t>European</w:t>
      </w:r>
      <w:r w:rsidRPr="000E03D4">
        <w:rPr>
          <w:sz w:val="22"/>
          <w:lang w:val="el-GR"/>
        </w:rPr>
        <w:t xml:space="preserve"> </w:t>
      </w:r>
      <w:r w:rsidRPr="000E03D4">
        <w:rPr>
          <w:sz w:val="22"/>
        </w:rPr>
        <w:t>Museum</w:t>
      </w:r>
      <w:r w:rsidRPr="000E03D4">
        <w:rPr>
          <w:sz w:val="22"/>
          <w:lang w:val="el-GR"/>
        </w:rPr>
        <w:t xml:space="preserve"> </w:t>
      </w:r>
      <w:r w:rsidRPr="000E03D4">
        <w:rPr>
          <w:sz w:val="22"/>
        </w:rPr>
        <w:t>of</w:t>
      </w:r>
      <w:r w:rsidRPr="000E03D4">
        <w:rPr>
          <w:sz w:val="22"/>
          <w:lang w:val="el-GR"/>
        </w:rPr>
        <w:t xml:space="preserve"> </w:t>
      </w:r>
      <w:r w:rsidRPr="000E03D4">
        <w:rPr>
          <w:sz w:val="22"/>
        </w:rPr>
        <w:t>the</w:t>
      </w:r>
      <w:r w:rsidRPr="000E03D4">
        <w:rPr>
          <w:sz w:val="22"/>
          <w:lang w:val="el-GR"/>
        </w:rPr>
        <w:t xml:space="preserve"> </w:t>
      </w:r>
      <w:r w:rsidRPr="000E03D4">
        <w:rPr>
          <w:sz w:val="22"/>
        </w:rPr>
        <w:t>Year</w:t>
      </w:r>
      <w:r w:rsidRPr="000E03D4">
        <w:rPr>
          <w:sz w:val="22"/>
          <w:lang w:val="el-GR"/>
        </w:rPr>
        <w:t xml:space="preserve"> </w:t>
      </w:r>
      <w:r w:rsidRPr="000E03D4">
        <w:rPr>
          <w:sz w:val="22"/>
        </w:rPr>
        <w:t>Award</w:t>
      </w:r>
      <w:r w:rsidRPr="000E03D4">
        <w:rPr>
          <w:sz w:val="22"/>
          <w:lang w:val="el-GR"/>
        </w:rPr>
        <w:t xml:space="preserve"> του 1981.</w:t>
      </w:r>
    </w:p>
    <w:p w14:paraId="09D3AD23" w14:textId="77777777" w:rsidR="00570520" w:rsidRPr="000E03D4" w:rsidRDefault="00570520" w:rsidP="00570520">
      <w:pPr>
        <w:ind w:firstLine="312"/>
        <w:jc w:val="both"/>
        <w:rPr>
          <w:sz w:val="22"/>
          <w:lang w:val="el-GR"/>
        </w:rPr>
      </w:pPr>
    </w:p>
    <w:p w14:paraId="277DC190" w14:textId="77777777" w:rsidR="00570520" w:rsidRPr="00570520" w:rsidRDefault="00570520" w:rsidP="00570520">
      <w:pPr>
        <w:pStyle w:val="Subtitle"/>
        <w:rPr>
          <w:rFonts w:eastAsia="Aptos"/>
          <w:b/>
          <w:color w:val="000000" w:themeColor="text1"/>
          <w:sz w:val="22"/>
          <w:szCs w:val="22"/>
          <w:lang w:val="el-GR"/>
        </w:rPr>
      </w:pPr>
      <w:r w:rsidRPr="00570520">
        <w:rPr>
          <w:rFonts w:eastAsia="Aptos"/>
          <w:b/>
          <w:color w:val="000000" w:themeColor="text1"/>
          <w:sz w:val="22"/>
          <w:szCs w:val="22"/>
          <w:lang w:val="el-GR"/>
        </w:rPr>
        <w:t>Το ένδυμα ως πολιτισμικό κείμενο</w:t>
      </w:r>
    </w:p>
    <w:p w14:paraId="1E776B62" w14:textId="77777777" w:rsidR="00570520" w:rsidRPr="000E03D4" w:rsidRDefault="00570520" w:rsidP="00570520">
      <w:pPr>
        <w:ind w:firstLine="312"/>
        <w:jc w:val="both"/>
        <w:rPr>
          <w:sz w:val="22"/>
          <w:lang w:val="el-GR"/>
        </w:rPr>
      </w:pPr>
      <w:r w:rsidRPr="000E03D4">
        <w:rPr>
          <w:sz w:val="22"/>
          <w:lang w:val="el-GR"/>
        </w:rPr>
        <w:t>Η έρευνα του Ιδρύματος για το ένδυμα εξελίχθηκε σταδιακά από την παραδοσιακή φορεσιά προς μια πολύ ευρύτερη ανάγνωση της ενδυματολογικής κουλτούρας. Το 1985, η έκθεση «Το ένδυμα και το κόσμημα άλλοτε και τώρα», που δημιουργήθηκε στο πλαίσιο της Αθήνας - Πολιτιστικής Πρωτεύουσας της Ευρώπης, υπήρξε η πρώτη μουσειακή έκθεση ενδυμασίας στην Ελλάδα που ενέταξε συστηματικά και σύγχρονες δημιουργίες. Η παράδοση δεν παρουσιάστηκε ως κλειστό κεφάλαιο του παρελθόντος, αλλά ως ζωντανό πεδίο αναφοράς και έμπνευσης.</w:t>
      </w:r>
    </w:p>
    <w:p w14:paraId="665F5FAC" w14:textId="77777777" w:rsidR="00570520" w:rsidRPr="000E03D4" w:rsidRDefault="00570520" w:rsidP="00570520">
      <w:pPr>
        <w:ind w:firstLine="312"/>
        <w:jc w:val="both"/>
        <w:rPr>
          <w:sz w:val="22"/>
          <w:lang w:val="el-GR"/>
        </w:rPr>
      </w:pPr>
      <w:r w:rsidRPr="000E03D4">
        <w:rPr>
          <w:sz w:val="22"/>
          <w:lang w:val="el-GR"/>
        </w:rPr>
        <w:t xml:space="preserve">Αργότερα, οι «Πτυχώσεις» ακολούθησαν την ιστορία της πτύχωσης από την αρχαία ελληνική ενδυμασία έως τη μόδα του 21ου αιώνα, φέρνοντας σε διάλογο αρχαία γλυπτά, τοπικές φορεσιές, </w:t>
      </w:r>
      <w:r w:rsidRPr="000E03D4">
        <w:rPr>
          <w:sz w:val="22"/>
        </w:rPr>
        <w:t>haute</w:t>
      </w:r>
      <w:r w:rsidRPr="000E03D4">
        <w:rPr>
          <w:sz w:val="22"/>
          <w:lang w:val="el-GR"/>
        </w:rPr>
        <w:t xml:space="preserve"> </w:t>
      </w:r>
      <w:r w:rsidRPr="000E03D4">
        <w:rPr>
          <w:sz w:val="22"/>
        </w:rPr>
        <w:t>couture</w:t>
      </w:r>
      <w:r w:rsidRPr="000E03D4">
        <w:rPr>
          <w:sz w:val="22"/>
          <w:lang w:val="el-GR"/>
        </w:rPr>
        <w:t xml:space="preserve"> και </w:t>
      </w:r>
      <w:r w:rsidRPr="000E03D4">
        <w:rPr>
          <w:sz w:val="22"/>
        </w:rPr>
        <w:t>pr</w:t>
      </w:r>
      <w:r w:rsidRPr="000E03D4">
        <w:rPr>
          <w:sz w:val="22"/>
          <w:lang w:val="el-GR"/>
        </w:rPr>
        <w:t>ê</w:t>
      </w:r>
      <w:r w:rsidRPr="000E03D4">
        <w:rPr>
          <w:sz w:val="22"/>
        </w:rPr>
        <w:t>t</w:t>
      </w:r>
      <w:r w:rsidRPr="000E03D4">
        <w:rPr>
          <w:sz w:val="22"/>
          <w:lang w:val="el-GR"/>
        </w:rPr>
        <w:t>-à-</w:t>
      </w:r>
      <w:r w:rsidRPr="000E03D4">
        <w:rPr>
          <w:sz w:val="22"/>
        </w:rPr>
        <w:t>porter</w:t>
      </w:r>
      <w:r w:rsidRPr="000E03D4">
        <w:rPr>
          <w:sz w:val="22"/>
          <w:lang w:val="el-GR"/>
        </w:rPr>
        <w:t xml:space="preserve">. Για την προετοιμασία της έκθεσης συνεργάστηκαν σημαντικά μουσεία στην Ελλάδα και το εξωτερικό, από το </w:t>
      </w:r>
      <w:r w:rsidRPr="000E03D4">
        <w:rPr>
          <w:sz w:val="22"/>
        </w:rPr>
        <w:t>Victoria</w:t>
      </w:r>
      <w:r w:rsidRPr="000E03D4">
        <w:rPr>
          <w:sz w:val="22"/>
          <w:lang w:val="el-GR"/>
        </w:rPr>
        <w:t xml:space="preserve"> </w:t>
      </w:r>
      <w:r w:rsidRPr="000E03D4">
        <w:rPr>
          <w:sz w:val="22"/>
        </w:rPr>
        <w:t>and</w:t>
      </w:r>
      <w:r w:rsidRPr="000E03D4">
        <w:rPr>
          <w:sz w:val="22"/>
          <w:lang w:val="el-GR"/>
        </w:rPr>
        <w:t xml:space="preserve"> </w:t>
      </w:r>
      <w:r w:rsidRPr="000E03D4">
        <w:rPr>
          <w:sz w:val="22"/>
        </w:rPr>
        <w:t>Albert</w:t>
      </w:r>
      <w:r w:rsidRPr="000E03D4">
        <w:rPr>
          <w:sz w:val="22"/>
          <w:lang w:val="el-GR"/>
        </w:rPr>
        <w:t xml:space="preserve"> </w:t>
      </w:r>
      <w:r w:rsidRPr="000E03D4">
        <w:rPr>
          <w:sz w:val="22"/>
        </w:rPr>
        <w:t>Museum</w:t>
      </w:r>
      <w:r w:rsidRPr="000E03D4">
        <w:rPr>
          <w:sz w:val="22"/>
          <w:lang w:val="el-GR"/>
        </w:rPr>
        <w:t xml:space="preserve"> και το </w:t>
      </w:r>
      <w:r w:rsidRPr="000E03D4">
        <w:rPr>
          <w:sz w:val="22"/>
        </w:rPr>
        <w:t>Metropolitan</w:t>
      </w:r>
      <w:r w:rsidRPr="000E03D4">
        <w:rPr>
          <w:sz w:val="22"/>
          <w:lang w:val="el-GR"/>
        </w:rPr>
        <w:t xml:space="preserve"> </w:t>
      </w:r>
      <w:r w:rsidRPr="000E03D4">
        <w:rPr>
          <w:sz w:val="22"/>
        </w:rPr>
        <w:t>Museum</w:t>
      </w:r>
      <w:r w:rsidRPr="000E03D4">
        <w:rPr>
          <w:sz w:val="22"/>
          <w:lang w:val="el-GR"/>
        </w:rPr>
        <w:t xml:space="preserve"> </w:t>
      </w:r>
      <w:r w:rsidRPr="000E03D4">
        <w:rPr>
          <w:sz w:val="22"/>
        </w:rPr>
        <w:t>of</w:t>
      </w:r>
      <w:r w:rsidRPr="000E03D4">
        <w:rPr>
          <w:sz w:val="22"/>
          <w:lang w:val="el-GR"/>
        </w:rPr>
        <w:t xml:space="preserve"> </w:t>
      </w:r>
      <w:r w:rsidRPr="000E03D4">
        <w:rPr>
          <w:sz w:val="22"/>
        </w:rPr>
        <w:t>Art</w:t>
      </w:r>
      <w:r w:rsidRPr="000E03D4">
        <w:rPr>
          <w:sz w:val="22"/>
          <w:lang w:val="el-GR"/>
        </w:rPr>
        <w:t xml:space="preserve"> έως το </w:t>
      </w:r>
      <w:r w:rsidRPr="000E03D4">
        <w:rPr>
          <w:sz w:val="22"/>
        </w:rPr>
        <w:t>Kyoto</w:t>
      </w:r>
      <w:r w:rsidRPr="000E03D4">
        <w:rPr>
          <w:sz w:val="22"/>
          <w:lang w:val="el-GR"/>
        </w:rPr>
        <w:t xml:space="preserve"> </w:t>
      </w:r>
      <w:r w:rsidRPr="000E03D4">
        <w:rPr>
          <w:sz w:val="22"/>
        </w:rPr>
        <w:t>Costume</w:t>
      </w:r>
      <w:r w:rsidRPr="000E03D4">
        <w:rPr>
          <w:sz w:val="22"/>
          <w:lang w:val="el-GR"/>
        </w:rPr>
        <w:t xml:space="preserve"> </w:t>
      </w:r>
      <w:r w:rsidRPr="000E03D4">
        <w:rPr>
          <w:sz w:val="22"/>
        </w:rPr>
        <w:t>Institute</w:t>
      </w:r>
      <w:r w:rsidRPr="000E03D4">
        <w:rPr>
          <w:sz w:val="22"/>
          <w:lang w:val="el-GR"/>
        </w:rPr>
        <w:t xml:space="preserve"> και το </w:t>
      </w:r>
      <w:r w:rsidRPr="000E03D4">
        <w:rPr>
          <w:sz w:val="22"/>
        </w:rPr>
        <w:t>Mus</w:t>
      </w:r>
      <w:r w:rsidRPr="000E03D4">
        <w:rPr>
          <w:sz w:val="22"/>
          <w:lang w:val="el-GR"/>
        </w:rPr>
        <w:t>é</w:t>
      </w:r>
      <w:r w:rsidRPr="000E03D4">
        <w:rPr>
          <w:sz w:val="22"/>
        </w:rPr>
        <w:t>e</w:t>
      </w:r>
      <w:r w:rsidRPr="000E03D4">
        <w:rPr>
          <w:sz w:val="22"/>
          <w:lang w:val="el-GR"/>
        </w:rPr>
        <w:t xml:space="preserve"> </w:t>
      </w:r>
      <w:r w:rsidRPr="000E03D4">
        <w:rPr>
          <w:sz w:val="22"/>
        </w:rPr>
        <w:t>Galliera</w:t>
      </w:r>
      <w:r w:rsidRPr="000E03D4">
        <w:rPr>
          <w:sz w:val="22"/>
          <w:lang w:val="el-GR"/>
        </w:rPr>
        <w:t>. Το νόημα αυτής της διαδρομής ήταν σαφές: οι μορφές του ενδύματος ταξιδεύουν, μετασχηματίζονται, επανεμφανίζονται και αποκτούν κάθε φορά νέα σημασία.</w:t>
      </w:r>
    </w:p>
    <w:p w14:paraId="73E637DA" w14:textId="77777777" w:rsidR="00570520" w:rsidRDefault="00570520" w:rsidP="00570520">
      <w:pPr>
        <w:ind w:firstLine="312"/>
        <w:jc w:val="both"/>
        <w:rPr>
          <w:sz w:val="22"/>
          <w:lang w:val="el-GR"/>
        </w:rPr>
      </w:pPr>
      <w:r w:rsidRPr="000E03D4">
        <w:rPr>
          <w:sz w:val="22"/>
          <w:lang w:val="el-GR"/>
        </w:rPr>
        <w:t>Η ίδια λογική διατρέχει και την έκθεση «</w:t>
      </w:r>
      <w:proofErr w:type="spellStart"/>
      <w:r w:rsidRPr="000E03D4">
        <w:rPr>
          <w:sz w:val="22"/>
          <w:lang w:val="el-GR"/>
        </w:rPr>
        <w:t>Ενδύεσθαι</w:t>
      </w:r>
      <w:proofErr w:type="spellEnd"/>
      <w:r w:rsidRPr="000E03D4">
        <w:rPr>
          <w:sz w:val="22"/>
          <w:lang w:val="el-GR"/>
        </w:rPr>
        <w:t xml:space="preserve"> - Για ένα Μουσείο Πολιτισμού του Ενδύματος». Εκεί, δημιουργίες από τον 18ο έως τον 21ο αιώνα, έργα των </w:t>
      </w:r>
      <w:r w:rsidRPr="000E03D4">
        <w:rPr>
          <w:sz w:val="22"/>
        </w:rPr>
        <w:t>Fortuny</w:t>
      </w:r>
      <w:r w:rsidRPr="000E03D4">
        <w:rPr>
          <w:sz w:val="22"/>
          <w:lang w:val="el-GR"/>
        </w:rPr>
        <w:t xml:space="preserve">, </w:t>
      </w:r>
      <w:r w:rsidRPr="000E03D4">
        <w:rPr>
          <w:sz w:val="22"/>
        </w:rPr>
        <w:t>Poiret</w:t>
      </w:r>
      <w:r w:rsidRPr="000E03D4">
        <w:rPr>
          <w:sz w:val="22"/>
          <w:lang w:val="el-GR"/>
        </w:rPr>
        <w:t xml:space="preserve">, </w:t>
      </w:r>
      <w:r w:rsidRPr="000E03D4">
        <w:rPr>
          <w:sz w:val="22"/>
        </w:rPr>
        <w:t>Lanvin</w:t>
      </w:r>
      <w:r w:rsidRPr="000E03D4">
        <w:rPr>
          <w:sz w:val="22"/>
          <w:lang w:val="el-GR"/>
        </w:rPr>
        <w:t xml:space="preserve">, </w:t>
      </w:r>
      <w:r w:rsidRPr="000E03D4">
        <w:rPr>
          <w:sz w:val="22"/>
        </w:rPr>
        <w:t>Dior</w:t>
      </w:r>
      <w:r w:rsidRPr="000E03D4">
        <w:rPr>
          <w:sz w:val="22"/>
          <w:lang w:val="el-GR"/>
        </w:rPr>
        <w:t xml:space="preserve">, </w:t>
      </w:r>
      <w:r w:rsidRPr="000E03D4">
        <w:rPr>
          <w:sz w:val="22"/>
        </w:rPr>
        <w:t>Gaultier</w:t>
      </w:r>
      <w:r w:rsidRPr="000E03D4">
        <w:rPr>
          <w:sz w:val="22"/>
          <w:lang w:val="el-GR"/>
        </w:rPr>
        <w:t xml:space="preserve">, </w:t>
      </w:r>
      <w:r w:rsidRPr="000E03D4">
        <w:rPr>
          <w:sz w:val="22"/>
        </w:rPr>
        <w:t>Westwood</w:t>
      </w:r>
      <w:r w:rsidRPr="000E03D4">
        <w:rPr>
          <w:sz w:val="22"/>
          <w:lang w:val="el-GR"/>
        </w:rPr>
        <w:t xml:space="preserve">, αλλά και Ελλήνων σχεδιαστών όπως οι </w:t>
      </w:r>
      <w:proofErr w:type="spellStart"/>
      <w:r w:rsidRPr="000E03D4">
        <w:rPr>
          <w:sz w:val="22"/>
        </w:rPr>
        <w:t>Evangelidis</w:t>
      </w:r>
      <w:proofErr w:type="spellEnd"/>
      <w:r w:rsidRPr="000E03D4">
        <w:rPr>
          <w:sz w:val="22"/>
          <w:lang w:val="el-GR"/>
        </w:rPr>
        <w:t xml:space="preserve">, </w:t>
      </w:r>
      <w:r w:rsidRPr="000E03D4">
        <w:rPr>
          <w:sz w:val="22"/>
        </w:rPr>
        <w:t>Dess</w:t>
      </w:r>
      <w:r w:rsidRPr="000E03D4">
        <w:rPr>
          <w:sz w:val="22"/>
          <w:lang w:val="el-GR"/>
        </w:rPr>
        <w:t>è</w:t>
      </w:r>
      <w:r w:rsidRPr="000E03D4">
        <w:rPr>
          <w:sz w:val="22"/>
        </w:rPr>
        <w:t>s</w:t>
      </w:r>
      <w:r w:rsidRPr="000E03D4">
        <w:rPr>
          <w:sz w:val="22"/>
          <w:lang w:val="el-GR"/>
        </w:rPr>
        <w:t xml:space="preserve">, </w:t>
      </w:r>
      <w:r w:rsidRPr="000E03D4">
        <w:rPr>
          <w:sz w:val="22"/>
        </w:rPr>
        <w:t>Galanos</w:t>
      </w:r>
      <w:r w:rsidRPr="000E03D4">
        <w:rPr>
          <w:sz w:val="22"/>
          <w:lang w:val="el-GR"/>
        </w:rPr>
        <w:t xml:space="preserve">, </w:t>
      </w:r>
      <w:r w:rsidRPr="000E03D4">
        <w:rPr>
          <w:sz w:val="22"/>
        </w:rPr>
        <w:t>Stavropoulos</w:t>
      </w:r>
      <w:r w:rsidRPr="000E03D4">
        <w:rPr>
          <w:sz w:val="22"/>
          <w:lang w:val="el-GR"/>
        </w:rPr>
        <w:t xml:space="preserve"> και </w:t>
      </w:r>
      <w:proofErr w:type="spellStart"/>
      <w:r w:rsidRPr="000E03D4">
        <w:rPr>
          <w:sz w:val="22"/>
        </w:rPr>
        <w:t>Tseklenis</w:t>
      </w:r>
      <w:proofErr w:type="spellEnd"/>
      <w:r w:rsidRPr="000E03D4">
        <w:rPr>
          <w:sz w:val="22"/>
          <w:lang w:val="el-GR"/>
        </w:rPr>
        <w:t>, χρησιμοποιήθηκαν για να τεθεί ένα ευρύτερο ερώτημα: τι είναι το ένδυμα για τον άνθρωπο; Προστασία, σεμνότητα, ερωτισμός, στολισμός, μεταμφίεση, κοινωνική ταυτότητα, ατομική επιλογή, καλλιτεχνική δημιουργία; Η απάντηση δεν είναι μία, και ακριβώς γι' αυτό η ενδυματολογία παραμένει τόσο γόνιμο πεδίο έρευνας.</w:t>
      </w:r>
    </w:p>
    <w:p w14:paraId="7BCCF753" w14:textId="77777777" w:rsidR="00570520" w:rsidRPr="000E03D4" w:rsidRDefault="00570520" w:rsidP="00570520">
      <w:pPr>
        <w:ind w:firstLine="312"/>
        <w:jc w:val="both"/>
        <w:rPr>
          <w:sz w:val="22"/>
          <w:lang w:val="el-GR"/>
        </w:rPr>
      </w:pPr>
    </w:p>
    <w:p w14:paraId="61F99563" w14:textId="77777777" w:rsidR="00570520" w:rsidRPr="00570520" w:rsidRDefault="00570520" w:rsidP="00570520">
      <w:pPr>
        <w:pStyle w:val="Subtitle"/>
        <w:rPr>
          <w:rFonts w:eastAsia="Aptos"/>
          <w:b/>
          <w:color w:val="000000" w:themeColor="text1"/>
          <w:sz w:val="22"/>
          <w:szCs w:val="22"/>
          <w:lang w:val="el-GR"/>
        </w:rPr>
      </w:pPr>
      <w:r w:rsidRPr="00570520">
        <w:rPr>
          <w:rFonts w:eastAsia="Aptos"/>
          <w:b/>
          <w:color w:val="000000" w:themeColor="text1"/>
          <w:sz w:val="22"/>
          <w:szCs w:val="22"/>
          <w:lang w:val="el-GR"/>
        </w:rPr>
        <w:t>Οι σταθμοί μιας ολόκληρης ζωής</w:t>
      </w:r>
    </w:p>
    <w:p w14:paraId="3EE4E615" w14:textId="77777777" w:rsidR="00570520" w:rsidRPr="000E03D4" w:rsidRDefault="00570520" w:rsidP="00570520">
      <w:pPr>
        <w:ind w:firstLine="312"/>
        <w:jc w:val="both"/>
        <w:rPr>
          <w:sz w:val="22"/>
          <w:lang w:val="el-GR"/>
        </w:rPr>
      </w:pPr>
      <w:r w:rsidRPr="000E03D4">
        <w:rPr>
          <w:sz w:val="22"/>
          <w:lang w:val="el-GR"/>
        </w:rPr>
        <w:t>Αν οι προηγούμενες εκθέσεις εξέτασαν τη μορφή, την τεχνική, την ιστορία και τη συμβολική λειτουργία του ενδύματος, ο «Κύκλος της Ζωής» συγκεντρώνει αυτές τις προσεγγίσεις γύρω από τον ίδιο τον άνθρωπο. Ο κύκλος δεν παρουσιάζεται ως αφηρημένη έννοια. Αποτυπώνεται επάνω στο σώμα. Αρχίζει από τη γέννηση και την παιδική ηλικία, περνά στις τελετές ενηλικίωσης, στις κοινωνικές σχέσεις, στον έρωτα, στον γάμο, στην εργασία, στη δημιουργία, στη δημόσια παρουσία, και φτάνει στη μνήμη.</w:t>
      </w:r>
    </w:p>
    <w:p w14:paraId="6E5B9BC7" w14:textId="77777777" w:rsidR="00570520" w:rsidRPr="000E03D4" w:rsidRDefault="00570520" w:rsidP="00570520">
      <w:pPr>
        <w:ind w:firstLine="312"/>
        <w:jc w:val="both"/>
        <w:rPr>
          <w:sz w:val="22"/>
          <w:lang w:val="el-GR"/>
        </w:rPr>
      </w:pPr>
      <w:r w:rsidRPr="000E03D4">
        <w:rPr>
          <w:sz w:val="22"/>
          <w:lang w:val="el-GR"/>
        </w:rPr>
        <w:lastRenderedPageBreak/>
        <w:t>Το ΙΒΠ έχει επανειλημμένα μελετήσει κρίσιμες στιγμές αυτού του κύκλου. Η έκθεση «Νύφες. Παράδοση και μόδα στην Ελλάδα» χρησιμοποίησε το ένδυμα του γάμου για να συνδέσει τον 19ο με τον 21ο αιώνα, την τοπική φορεσιά με την ευρωπαϊκή μόδα, την κοινωνική τελετουργία με την προσωπική εμπειρία. Το Μουσείο Παιδικής Ηλικίας, αντίστοιχα, έχει εξετάσει την παιδική ηλικία όχι ως μικρογραφία της ενήλικης ζωής αλλά ως αυτόνομο πολιτισμικό κόσμο, με παιχνίδια, ενδύματα, μνήμες, εκπαιδευτικές δράσεις και αφηγήσεις.</w:t>
      </w:r>
    </w:p>
    <w:p w14:paraId="4B740D90" w14:textId="77777777" w:rsidR="00570520" w:rsidRDefault="00570520" w:rsidP="00570520">
      <w:pPr>
        <w:ind w:firstLine="312"/>
        <w:jc w:val="both"/>
        <w:rPr>
          <w:sz w:val="22"/>
          <w:lang w:val="el-GR"/>
        </w:rPr>
      </w:pPr>
      <w:r w:rsidRPr="000E03D4">
        <w:rPr>
          <w:sz w:val="22"/>
          <w:lang w:val="el-GR"/>
        </w:rPr>
        <w:t>Έτσι, ο «Κύκλος της Ζωής» συνομιλεί με ένα υλικό που το Ίδρυμα μελετά εδώ και δεκαετίες. Το βάπτισμα, το γιορτινό ένδυμα, το νυφικό, η καθημερινή φορεσιά, το θεατρικό κοστούμι, η παιδική κούκλα, το σύγχρονο έργο τέχνης δεν είναι ανεξάρτητα επεισόδια. Είναι ίχνη διαφορετικών φάσεων της ανθρώπινης εμπειρίας. Σε ένα μουσείο, η συνύπαρξή τους μπορεί να αποκαλύψει συνδέσεις που στην καθημερινότητα περνούν απαρατήρητες.</w:t>
      </w:r>
    </w:p>
    <w:p w14:paraId="6D472509" w14:textId="77777777" w:rsidR="00570520" w:rsidRPr="000E03D4" w:rsidRDefault="00570520" w:rsidP="00570520">
      <w:pPr>
        <w:ind w:firstLine="312"/>
        <w:jc w:val="both"/>
        <w:rPr>
          <w:sz w:val="22"/>
          <w:lang w:val="el-GR"/>
        </w:rPr>
      </w:pPr>
    </w:p>
    <w:p w14:paraId="3E393949" w14:textId="77777777" w:rsidR="00570520" w:rsidRPr="00570520" w:rsidRDefault="00570520" w:rsidP="00570520">
      <w:pPr>
        <w:pStyle w:val="Subtitle"/>
        <w:rPr>
          <w:rFonts w:eastAsia="Aptos"/>
          <w:b/>
          <w:color w:val="000000" w:themeColor="text1"/>
          <w:sz w:val="22"/>
          <w:szCs w:val="22"/>
          <w:lang w:val="el-GR"/>
        </w:rPr>
      </w:pPr>
      <w:r w:rsidRPr="00570520">
        <w:rPr>
          <w:rFonts w:eastAsia="Aptos"/>
          <w:b/>
          <w:color w:val="000000" w:themeColor="text1"/>
          <w:sz w:val="22"/>
          <w:szCs w:val="22"/>
          <w:lang w:val="el-GR"/>
        </w:rPr>
        <w:t>Η γκαρνταρόμπα ως βιογραφία</w:t>
      </w:r>
    </w:p>
    <w:p w14:paraId="3457758B" w14:textId="77777777" w:rsidR="00570520" w:rsidRPr="000E03D4" w:rsidRDefault="00570520" w:rsidP="00570520">
      <w:pPr>
        <w:ind w:firstLine="312"/>
        <w:jc w:val="both"/>
        <w:rPr>
          <w:sz w:val="22"/>
          <w:lang w:val="el-GR"/>
        </w:rPr>
      </w:pPr>
      <w:r w:rsidRPr="000E03D4">
        <w:rPr>
          <w:sz w:val="22"/>
          <w:lang w:val="el-GR"/>
        </w:rPr>
        <w:t xml:space="preserve">Μία από τις πιο ενδιαφέρουσες και πρωτοποριακές πρακτικές που καθιέρωσε η Ιωάννα Παπαντωνίου ήταν η ένταξη ολόκληρων γκαρνταρομπών στη συλλεκτική πολιτική του Ιδρύματος. Αντί να επιλέγονται μόνο μεμονωμένα «σημαντικά» ή αισθητικά εντυπωσιακά κομμάτια, η γκαρνταρόμπα αντιμετωπίστηκε ως ενιαία ενδυματολογική αφήγηση. Ένα σύνολο ρούχων μπορεί να καταγράψει τις αλλαγές στο σώμα, στην ηλικία, στην κοινωνική θέση, στις συνήθειες, στις προτιμήσεις και στην </w:t>
      </w:r>
      <w:proofErr w:type="spellStart"/>
      <w:r w:rsidRPr="000E03D4">
        <w:rPr>
          <w:sz w:val="22"/>
          <w:lang w:val="el-GR"/>
        </w:rPr>
        <w:t>αυτοεικόνα</w:t>
      </w:r>
      <w:proofErr w:type="spellEnd"/>
      <w:r w:rsidRPr="000E03D4">
        <w:rPr>
          <w:sz w:val="22"/>
          <w:lang w:val="el-GR"/>
        </w:rPr>
        <w:t xml:space="preserve"> ενός ανθρώπου με τρόπο που κανένα μεμονωμένο αντικείμενο δεν μπορεί να αποδώσει.</w:t>
      </w:r>
    </w:p>
    <w:p w14:paraId="1A452F0A" w14:textId="77777777" w:rsidR="00570520" w:rsidRPr="000E03D4" w:rsidRDefault="00570520" w:rsidP="00570520">
      <w:pPr>
        <w:ind w:firstLine="312"/>
        <w:jc w:val="both"/>
        <w:rPr>
          <w:sz w:val="22"/>
          <w:lang w:val="el-GR"/>
        </w:rPr>
      </w:pPr>
      <w:r w:rsidRPr="000E03D4">
        <w:rPr>
          <w:sz w:val="22"/>
          <w:lang w:val="el-GR"/>
        </w:rPr>
        <w:t xml:space="preserve">Από το 1990, ενδύματα της Λένας Σαμαρά εντάχθηκαν σε αυτή την ερευνητική λογική, με στόχο τη μελέτη του ρουχισμού ενός παιδιού από τη γέννηση έως την ενηλικίωση. Η καταγραφή τους πραγματοποιήθηκε από τη Μαρία Παπαδοπούλου και την Αγγελική Ρουμελιώτη, ενώ τη μελέτη των γκαρνταρομπών του Ιδρύματος ανέλαβε η Μυρσίνη </w:t>
      </w:r>
      <w:proofErr w:type="spellStart"/>
      <w:r w:rsidRPr="000E03D4">
        <w:rPr>
          <w:sz w:val="22"/>
          <w:lang w:val="el-GR"/>
        </w:rPr>
        <w:t>Πήχου</w:t>
      </w:r>
      <w:proofErr w:type="spellEnd"/>
      <w:r w:rsidRPr="000E03D4">
        <w:rPr>
          <w:sz w:val="22"/>
          <w:lang w:val="el-GR"/>
        </w:rPr>
        <w:t>. Πρόκειται για ένα στοιχείο που δίνει στην έκθεση της Νέας Υόρκης ιδιαίτερο βάθος: η προσωπική ιστορία δεν προστέθηκε εκ των υστέρων. Είχε ήδη ενταχθεί, εδώ και δεκαετίες, στη συλλογή και στη μελέτη του Ιδρύματος.</w:t>
      </w:r>
    </w:p>
    <w:p w14:paraId="6B2A486E" w14:textId="77777777" w:rsidR="00570520" w:rsidRDefault="00570520" w:rsidP="00570520">
      <w:pPr>
        <w:ind w:firstLine="312"/>
        <w:jc w:val="both"/>
        <w:rPr>
          <w:sz w:val="22"/>
          <w:lang w:val="el-GR"/>
        </w:rPr>
      </w:pPr>
      <w:r w:rsidRPr="000E03D4">
        <w:rPr>
          <w:sz w:val="22"/>
          <w:lang w:val="el-GR"/>
        </w:rPr>
        <w:t>Η έκθεση είναι αφιερωμένη στη μνήμη της Λένας. Η παρουσία της, ωστόσο, δεν χρειάζεται να δηλωθεί με υπερβολή για να γίνει αισθητή. Βρίσκεται μέσα στα αντικείμενα, στις παιδικές κούκλες, στα ενδύματα, στις μικρές βιογραφικές διαδρομές που αποκτούν σήμερα μια άλλη ένταση. Η έκθεση μιλά για όλους, αλλά η Λένα βρίσκεται μέσα της. Και ίσως αυτός να είναι ένας από τους πιο ειλικρινείς τρόπους με τους οποίους ένα μουσείο μπορεί να μιλήσει για την απώλεια: όχι μετατρέποντάς την σε θέαμα, αλλά αφήνοντας τα τεκμήρια μιας ζωής να συνεχίσουν να αφηγούνται.</w:t>
      </w:r>
    </w:p>
    <w:p w14:paraId="52DF9E5B" w14:textId="77777777" w:rsidR="00570520" w:rsidRPr="000E03D4" w:rsidRDefault="00570520" w:rsidP="00570520">
      <w:pPr>
        <w:ind w:firstLine="312"/>
        <w:jc w:val="both"/>
        <w:rPr>
          <w:sz w:val="22"/>
          <w:lang w:val="el-GR"/>
        </w:rPr>
      </w:pPr>
    </w:p>
    <w:p w14:paraId="50298DD5" w14:textId="77777777" w:rsidR="00570520" w:rsidRPr="00570520" w:rsidRDefault="00570520" w:rsidP="00570520">
      <w:pPr>
        <w:pStyle w:val="Subtitle"/>
        <w:rPr>
          <w:rFonts w:eastAsia="Aptos"/>
          <w:b/>
          <w:color w:val="000000" w:themeColor="text1"/>
          <w:sz w:val="22"/>
          <w:szCs w:val="22"/>
          <w:lang w:val="el-GR"/>
        </w:rPr>
      </w:pPr>
      <w:r w:rsidRPr="00570520">
        <w:rPr>
          <w:rFonts w:eastAsia="Aptos"/>
          <w:b/>
          <w:color w:val="000000" w:themeColor="text1"/>
          <w:sz w:val="22"/>
          <w:szCs w:val="22"/>
          <w:lang w:val="el-GR"/>
        </w:rPr>
        <w:t>Παράδοση και σύγχρονη δημιουργία</w:t>
      </w:r>
    </w:p>
    <w:p w14:paraId="6533178B" w14:textId="77777777" w:rsidR="00570520" w:rsidRPr="000E03D4" w:rsidRDefault="00570520" w:rsidP="00570520">
      <w:pPr>
        <w:ind w:firstLine="312"/>
        <w:jc w:val="both"/>
        <w:rPr>
          <w:sz w:val="22"/>
          <w:lang w:val="el-GR"/>
        </w:rPr>
      </w:pPr>
      <w:r w:rsidRPr="000E03D4">
        <w:rPr>
          <w:sz w:val="22"/>
          <w:lang w:val="el-GR"/>
        </w:rPr>
        <w:t xml:space="preserve">Η ιστορία του Ιδρύματος δείχνει ότι η παράδοση δεν αντιμετωπίστηκε ποτέ ως στατική εικόνα ενός εξιδανικευμένου παρελθόντος. Η έκθεση «Κρόσσια, Χιτώνες, </w:t>
      </w:r>
      <w:proofErr w:type="spellStart"/>
      <w:r w:rsidRPr="000E03D4">
        <w:rPr>
          <w:sz w:val="22"/>
          <w:lang w:val="el-GR"/>
        </w:rPr>
        <w:t>Ντουλαμάδες</w:t>
      </w:r>
      <w:proofErr w:type="spellEnd"/>
      <w:r w:rsidRPr="000E03D4">
        <w:rPr>
          <w:sz w:val="22"/>
          <w:lang w:val="el-GR"/>
        </w:rPr>
        <w:t xml:space="preserve">, Βελάδες: 4000 χρόνια Ελληνικής φορεσιάς» συνέδεσε προϊστορικές και ιστορικές μορφές ένδυσης με σύγχρονες </w:t>
      </w:r>
      <w:r w:rsidRPr="000E03D4">
        <w:rPr>
          <w:sz w:val="22"/>
          <w:lang w:val="el-GR"/>
        </w:rPr>
        <w:lastRenderedPageBreak/>
        <w:t>κατασκευές, μουσική, χορογραφία, βίντεο και θεατρική προσέγγιση. Το «Αχνάρια Μεγαλοπρέπειας» εξέτασε την εξέλιξη της ελληνικής γυναικείας φορεσιάς μέσα από αλλαγές μορφών και επιρροών. Ο «</w:t>
      </w:r>
      <w:proofErr w:type="spellStart"/>
      <w:r w:rsidRPr="000E03D4">
        <w:rPr>
          <w:sz w:val="22"/>
          <w:lang w:val="el-GR"/>
        </w:rPr>
        <w:t>Ντουλαμάς</w:t>
      </w:r>
      <w:proofErr w:type="spellEnd"/>
      <w:r w:rsidRPr="000E03D4">
        <w:rPr>
          <w:sz w:val="22"/>
          <w:lang w:val="el-GR"/>
        </w:rPr>
        <w:t xml:space="preserve"> ο μεγαλοπρεπής» έδειξε πώς ένα ιστορικό ένδυμα μπορεί να αποτελέσει αντικείμενο επιστημονικής έρευνας αλλά και πηγή δημιουργίας για το θέατρο.</w:t>
      </w:r>
    </w:p>
    <w:p w14:paraId="741B104D" w14:textId="77777777" w:rsidR="00570520" w:rsidRPr="000E03D4" w:rsidRDefault="00570520" w:rsidP="00570520">
      <w:pPr>
        <w:ind w:firstLine="312"/>
        <w:jc w:val="both"/>
        <w:rPr>
          <w:sz w:val="22"/>
          <w:lang w:val="el-GR"/>
        </w:rPr>
      </w:pPr>
      <w:r w:rsidRPr="000E03D4">
        <w:rPr>
          <w:sz w:val="22"/>
          <w:lang w:val="el-GR"/>
        </w:rPr>
        <w:t xml:space="preserve">Αντίστοιχα, οι εκθέσεις που αφορούν την ελληνική μόδα, από τους «6 Παγκόσμιους Έλληνες Σχεδιαστές Μόδας» έως τα «100 χρόνια έμπνευσης και δημιουργίας», χαρτογράφησαν τη σχέση της ελληνικής ταυτότητας με τη διεθνή μόδα. Οι </w:t>
      </w:r>
      <w:r w:rsidRPr="000E03D4">
        <w:rPr>
          <w:sz w:val="22"/>
        </w:rPr>
        <w:t>Jean</w:t>
      </w:r>
      <w:r w:rsidRPr="000E03D4">
        <w:rPr>
          <w:sz w:val="22"/>
          <w:lang w:val="el-GR"/>
        </w:rPr>
        <w:t xml:space="preserve"> </w:t>
      </w:r>
      <w:r w:rsidRPr="000E03D4">
        <w:rPr>
          <w:sz w:val="22"/>
        </w:rPr>
        <w:t>Dess</w:t>
      </w:r>
      <w:r w:rsidRPr="000E03D4">
        <w:rPr>
          <w:sz w:val="22"/>
          <w:lang w:val="el-GR"/>
        </w:rPr>
        <w:t>è</w:t>
      </w:r>
      <w:r w:rsidRPr="000E03D4">
        <w:rPr>
          <w:sz w:val="22"/>
        </w:rPr>
        <w:t>s</w:t>
      </w:r>
      <w:r w:rsidRPr="000E03D4">
        <w:rPr>
          <w:sz w:val="22"/>
          <w:lang w:val="el-GR"/>
        </w:rPr>
        <w:t xml:space="preserve">, </w:t>
      </w:r>
      <w:r w:rsidRPr="000E03D4">
        <w:rPr>
          <w:sz w:val="22"/>
        </w:rPr>
        <w:t>James</w:t>
      </w:r>
      <w:r w:rsidRPr="000E03D4">
        <w:rPr>
          <w:sz w:val="22"/>
          <w:lang w:val="el-GR"/>
        </w:rPr>
        <w:t xml:space="preserve"> </w:t>
      </w:r>
      <w:r w:rsidRPr="000E03D4">
        <w:rPr>
          <w:sz w:val="22"/>
        </w:rPr>
        <w:t>Galanos</w:t>
      </w:r>
      <w:r w:rsidRPr="000E03D4">
        <w:rPr>
          <w:sz w:val="22"/>
          <w:lang w:val="el-GR"/>
        </w:rPr>
        <w:t xml:space="preserve">, </w:t>
      </w:r>
      <w:r w:rsidRPr="000E03D4">
        <w:rPr>
          <w:sz w:val="22"/>
        </w:rPr>
        <w:t>George</w:t>
      </w:r>
      <w:r w:rsidRPr="000E03D4">
        <w:rPr>
          <w:sz w:val="22"/>
          <w:lang w:val="el-GR"/>
        </w:rPr>
        <w:t xml:space="preserve"> </w:t>
      </w:r>
      <w:r w:rsidRPr="000E03D4">
        <w:rPr>
          <w:sz w:val="22"/>
        </w:rPr>
        <w:t>Stavropoulos</w:t>
      </w:r>
      <w:r w:rsidRPr="000E03D4">
        <w:rPr>
          <w:sz w:val="22"/>
          <w:lang w:val="el-GR"/>
        </w:rPr>
        <w:t xml:space="preserve">, </w:t>
      </w:r>
      <w:r w:rsidRPr="000E03D4">
        <w:rPr>
          <w:sz w:val="22"/>
        </w:rPr>
        <w:t>Dimi</w:t>
      </w:r>
      <w:r w:rsidRPr="000E03D4">
        <w:rPr>
          <w:sz w:val="22"/>
          <w:lang w:val="el-GR"/>
        </w:rPr>
        <w:t xml:space="preserve"> </w:t>
      </w:r>
      <w:r w:rsidRPr="000E03D4">
        <w:rPr>
          <w:sz w:val="22"/>
        </w:rPr>
        <w:t>Kritsas</w:t>
      </w:r>
      <w:r w:rsidRPr="000E03D4">
        <w:rPr>
          <w:sz w:val="22"/>
          <w:lang w:val="el-GR"/>
        </w:rPr>
        <w:t xml:space="preserve">, </w:t>
      </w:r>
      <w:r w:rsidRPr="000E03D4">
        <w:rPr>
          <w:sz w:val="22"/>
        </w:rPr>
        <w:t>Giannis</w:t>
      </w:r>
      <w:r w:rsidRPr="000E03D4">
        <w:rPr>
          <w:sz w:val="22"/>
          <w:lang w:val="el-GR"/>
        </w:rPr>
        <w:t xml:space="preserve"> </w:t>
      </w:r>
      <w:r w:rsidRPr="000E03D4">
        <w:rPr>
          <w:sz w:val="22"/>
        </w:rPr>
        <w:t>Tseklenis</w:t>
      </w:r>
      <w:r w:rsidRPr="000E03D4">
        <w:rPr>
          <w:sz w:val="22"/>
          <w:lang w:val="el-GR"/>
        </w:rPr>
        <w:t xml:space="preserve"> και άλλοι δημιουργοί δεν παρουσιάστηκαν απλώς ως επιτυχημένοι σχεδιαστές, αλλά ως διαφορετικές απαντήσεις στο ερώτημα πώς η ελληνική μνήμη και αισθητική μπορούν να μετασχηματιστούν σε σύγχρονη δημιουργία.</w:t>
      </w:r>
    </w:p>
    <w:p w14:paraId="4D4D4DE3" w14:textId="77777777" w:rsidR="00570520" w:rsidRDefault="00570520" w:rsidP="00570520">
      <w:pPr>
        <w:ind w:firstLine="312"/>
        <w:jc w:val="both"/>
        <w:rPr>
          <w:sz w:val="22"/>
          <w:lang w:val="el-GR"/>
        </w:rPr>
      </w:pPr>
      <w:r w:rsidRPr="000E03D4">
        <w:rPr>
          <w:sz w:val="22"/>
          <w:lang w:val="el-GR"/>
        </w:rPr>
        <w:t>Στην έκθεση της Νέας Υόρκης αυτή η συνέχεια γίνεται ακόμη πιο καθαρή με την παρουσία της σύγχρονης τέχνης. Έργα της Μίνας Παπαθεοδώρου-</w:t>
      </w:r>
      <w:proofErr w:type="spellStart"/>
      <w:r w:rsidRPr="000E03D4">
        <w:rPr>
          <w:sz w:val="22"/>
          <w:lang w:val="el-GR"/>
        </w:rPr>
        <w:t>Βαλυράκη</w:t>
      </w:r>
      <w:proofErr w:type="spellEnd"/>
      <w:r w:rsidRPr="000E03D4">
        <w:rPr>
          <w:sz w:val="22"/>
          <w:lang w:val="el-GR"/>
        </w:rPr>
        <w:t>, που ανήκουν στις συλλογές του Ιδρύματος, δημιουργούν μια ακόμη γέφυρα ανάμεσα στο παρελθόν και το παρόν. Η πρόσφατη δημιουργία χώρου σύγχρονης τέχνης από το ΙΒΠ δεν είναι απομάκρυνση από την ιστορική του ταυτότητα. Είναι επέκτασή της. Αν το ένδυμα είναι ένας τρόπος με τον οποίο ο άνθρωπος δίνει μορφή στην παρουσία του, η τέχνη είναι ένας άλλος. Και οι δύο μπορούν να μετατρέψουν την εμπειρία σε εικόνα, υλικό και μνήμη.</w:t>
      </w:r>
    </w:p>
    <w:p w14:paraId="20AB9143" w14:textId="77777777" w:rsidR="00570520" w:rsidRPr="000E03D4" w:rsidRDefault="00570520" w:rsidP="00570520">
      <w:pPr>
        <w:ind w:firstLine="312"/>
        <w:jc w:val="both"/>
        <w:rPr>
          <w:sz w:val="22"/>
          <w:lang w:val="el-GR"/>
        </w:rPr>
      </w:pPr>
    </w:p>
    <w:p w14:paraId="29B1D74E" w14:textId="77777777" w:rsidR="00570520" w:rsidRPr="00570520" w:rsidRDefault="00570520" w:rsidP="00570520">
      <w:pPr>
        <w:pStyle w:val="Subtitle"/>
        <w:rPr>
          <w:rFonts w:eastAsia="Aptos"/>
          <w:b/>
          <w:color w:val="000000" w:themeColor="text1"/>
          <w:sz w:val="22"/>
          <w:szCs w:val="22"/>
          <w:lang w:val="el-GR"/>
        </w:rPr>
      </w:pPr>
      <w:r w:rsidRPr="00570520">
        <w:rPr>
          <w:rFonts w:eastAsia="Aptos"/>
          <w:b/>
          <w:color w:val="000000" w:themeColor="text1"/>
          <w:sz w:val="22"/>
          <w:szCs w:val="22"/>
          <w:lang w:val="el-GR"/>
        </w:rPr>
        <w:t>Η Αμερική ως επιστροφή</w:t>
      </w:r>
    </w:p>
    <w:p w14:paraId="269D9D02" w14:textId="77777777" w:rsidR="00570520" w:rsidRPr="000E03D4" w:rsidRDefault="00570520" w:rsidP="00570520">
      <w:pPr>
        <w:ind w:firstLine="312"/>
        <w:jc w:val="both"/>
        <w:rPr>
          <w:sz w:val="22"/>
          <w:lang w:val="el-GR"/>
        </w:rPr>
      </w:pPr>
      <w:r w:rsidRPr="000E03D4">
        <w:rPr>
          <w:sz w:val="22"/>
          <w:lang w:val="el-GR"/>
        </w:rPr>
        <w:t xml:space="preserve">Η παρουσία του Ιδρύματος στις Ηνωμένες Πολιτείες δεν ξεκινά με τη σημερινή έκθεση. Η διεθνής δράση του έχει μακρά ιστορία. Η «Εξέλιξη της ελληνικής φορεσιάς», για παράδειγμα, ταξίδεψε ήδη από τη δεκαετία του 1980 και του 1990 σε πόλεις των Ηνωμένων Πολιτειών, ανάμεσά τους το </w:t>
      </w:r>
      <w:proofErr w:type="spellStart"/>
      <w:r w:rsidRPr="000E03D4">
        <w:rPr>
          <w:sz w:val="22"/>
          <w:lang w:val="el-GR"/>
        </w:rPr>
        <w:t>Λος</w:t>
      </w:r>
      <w:proofErr w:type="spellEnd"/>
      <w:r w:rsidRPr="000E03D4">
        <w:rPr>
          <w:sz w:val="22"/>
          <w:lang w:val="el-GR"/>
        </w:rPr>
        <w:t xml:space="preserve"> </w:t>
      </w:r>
      <w:proofErr w:type="spellStart"/>
      <w:r w:rsidRPr="000E03D4">
        <w:rPr>
          <w:sz w:val="22"/>
          <w:lang w:val="el-GR"/>
        </w:rPr>
        <w:t>Άντζελες</w:t>
      </w:r>
      <w:proofErr w:type="spellEnd"/>
      <w:r w:rsidRPr="000E03D4">
        <w:rPr>
          <w:sz w:val="22"/>
          <w:lang w:val="el-GR"/>
        </w:rPr>
        <w:t xml:space="preserve">, η Νέα Υόρκη, η </w:t>
      </w:r>
      <w:proofErr w:type="spellStart"/>
      <w:r w:rsidRPr="000E03D4">
        <w:rPr>
          <w:sz w:val="22"/>
          <w:lang w:val="el-GR"/>
        </w:rPr>
        <w:t>Αστόρια</w:t>
      </w:r>
      <w:proofErr w:type="spellEnd"/>
      <w:r w:rsidRPr="000E03D4">
        <w:rPr>
          <w:sz w:val="22"/>
          <w:lang w:val="el-GR"/>
        </w:rPr>
        <w:t xml:space="preserve">, το Ντάλας και το </w:t>
      </w:r>
      <w:proofErr w:type="spellStart"/>
      <w:r w:rsidRPr="000E03D4">
        <w:rPr>
          <w:sz w:val="22"/>
          <w:lang w:val="el-GR"/>
        </w:rPr>
        <w:t>Κεντ</w:t>
      </w:r>
      <w:proofErr w:type="spellEnd"/>
      <w:r w:rsidRPr="000E03D4">
        <w:rPr>
          <w:sz w:val="22"/>
          <w:lang w:val="el-GR"/>
        </w:rPr>
        <w:t>. Το 2026, λοιπόν, το Ίδρυμα δεν έρχεται για πρώτη φορά στην Αμερική. Επιστρέφει.</w:t>
      </w:r>
    </w:p>
    <w:p w14:paraId="079D2F1F" w14:textId="77777777" w:rsidR="00570520" w:rsidRPr="000E03D4" w:rsidRDefault="00570520" w:rsidP="00570520">
      <w:pPr>
        <w:ind w:firstLine="312"/>
        <w:jc w:val="both"/>
        <w:rPr>
          <w:sz w:val="22"/>
          <w:lang w:val="el-GR"/>
        </w:rPr>
      </w:pPr>
      <w:r w:rsidRPr="000E03D4">
        <w:rPr>
          <w:sz w:val="22"/>
          <w:lang w:val="el-GR"/>
        </w:rPr>
        <w:t>Η επιστροφή αυτή αποκτά ιδιαίτερο νόημα στη Νέα Υόρκη, μια πόλη άρρηκτα συνδεδεμένη με την ιστορία της ελληνικής διασποράς. Για τις κοινότητες που έζησαν μακριά από την Ελλάδα, το ύφασμα, η φορεσιά, το οικογενειακό ένδυμα, το κόσμημα, το βάπτισμα, η φωτογραφία ή ένα αντικείμενο που ταξίδεψε μέσα σε μια βαλίτσα δεν ήταν απλώς προσωπικά υπάρχοντα. Συχνά λειτουργούσαν ως μικρές φορητές πατρίδες. Διατηρούσαν χειρονομίες, μυρωδιές, τεχνικές, ονόματα, συγγένειες και ιστορίες σε έναν νέο τόπο.</w:t>
      </w:r>
    </w:p>
    <w:p w14:paraId="34256020" w14:textId="77777777" w:rsidR="00570520" w:rsidRDefault="00570520" w:rsidP="00570520">
      <w:pPr>
        <w:ind w:firstLine="312"/>
        <w:jc w:val="both"/>
        <w:rPr>
          <w:sz w:val="22"/>
          <w:lang w:val="el-GR"/>
        </w:rPr>
      </w:pPr>
      <w:r w:rsidRPr="000E03D4">
        <w:rPr>
          <w:sz w:val="22"/>
          <w:lang w:val="el-GR"/>
        </w:rPr>
        <w:t>Γι' αυτό ο «Κύκλος της Ζωής» μπορεί να διαβαστεί στη Νέα Υόρκη με τρόπο διαφορετικό απ' ό,τι θα διαβαζόταν αλλού. Η έκθεση δεν μιλά μόνο για το πώς ντύνονταν οι άνθρωποι στην Ελλάδα. Μιλά και για το τι παίρνει κανείς μαζί του όταν φεύγει, τι επιλέγει να διατηρήσει, τι μεταδίδει στην επόμενη γενιά και τι αλλάζει αναπόφευκτα μέσα στη νέα κοινωνία. Η πολιτισμική ταυτότητα, όπως και το ένδυμα, δεν παραμένει ακίνητη. Προσαρμόζεται χωρίς να χάνει αναγκαστικά τη μνήμη της προέλευσής της.</w:t>
      </w:r>
    </w:p>
    <w:p w14:paraId="51AD02C5" w14:textId="77777777" w:rsidR="00570520" w:rsidRPr="000E03D4" w:rsidRDefault="00570520" w:rsidP="00570520">
      <w:pPr>
        <w:ind w:firstLine="312"/>
        <w:jc w:val="both"/>
        <w:rPr>
          <w:sz w:val="22"/>
          <w:lang w:val="el-GR"/>
        </w:rPr>
      </w:pPr>
    </w:p>
    <w:p w14:paraId="18E57761" w14:textId="77777777" w:rsidR="00570520" w:rsidRPr="00570520" w:rsidRDefault="00570520" w:rsidP="00570520">
      <w:pPr>
        <w:pStyle w:val="Subtitle"/>
        <w:rPr>
          <w:rFonts w:eastAsia="Aptos"/>
          <w:b/>
          <w:color w:val="000000" w:themeColor="text1"/>
          <w:sz w:val="22"/>
          <w:szCs w:val="22"/>
          <w:lang w:val="el-GR"/>
        </w:rPr>
      </w:pPr>
      <w:r w:rsidRPr="00570520">
        <w:rPr>
          <w:rFonts w:eastAsia="Aptos"/>
          <w:b/>
          <w:color w:val="000000" w:themeColor="text1"/>
          <w:sz w:val="22"/>
          <w:szCs w:val="22"/>
          <w:lang w:val="el-GR"/>
        </w:rPr>
        <w:lastRenderedPageBreak/>
        <w:t>Ένα μουσείο που δεν κοιτά μόνο προς τα πίσω</w:t>
      </w:r>
    </w:p>
    <w:p w14:paraId="36219037" w14:textId="77777777" w:rsidR="00570520" w:rsidRPr="000E03D4" w:rsidRDefault="00570520" w:rsidP="00570520">
      <w:pPr>
        <w:ind w:firstLine="312"/>
        <w:jc w:val="both"/>
        <w:rPr>
          <w:sz w:val="22"/>
          <w:lang w:val="el-GR"/>
        </w:rPr>
      </w:pPr>
      <w:r w:rsidRPr="000E03D4">
        <w:rPr>
          <w:sz w:val="22"/>
          <w:lang w:val="el-GR"/>
        </w:rPr>
        <w:t>Το ΙΒΠ έχει διαμορφώσει την ταυτότητά του μέσα από μια βασική αρχή: το παρελθόν έχει αξία όταν μπορεί να ερμηνευτεί στο παρόν. Η έρευνα και η διαφύλαξη δεν είναι αυτοσκοποί. Αποκτούν νόημα όταν το αντικείμενο επανεντάσσεται σε ένα πλαίσιο γνώσης, όταν προσφέρεται στο κοινό, όταν προκαλεί ερωτήματα και όταν μπορεί να συνομιλήσει με τη σύγχρονη ζωή. Αυτή η αρχή εξηγεί γιατί οι εκθέσεις του Ιδρύματος μετακινούνται διαρκώς ανάμεσα στην εθνογραφία, την ιστορία της μόδας, το θέατρο, την παιδική ηλικία, τη σύγχρονη τέχνη και τη δημόσια εκπαίδευση.</w:t>
      </w:r>
    </w:p>
    <w:p w14:paraId="40A66EDD" w14:textId="77777777" w:rsidR="00570520" w:rsidRPr="000E03D4" w:rsidRDefault="00570520" w:rsidP="00570520">
      <w:pPr>
        <w:ind w:firstLine="312"/>
        <w:jc w:val="both"/>
        <w:rPr>
          <w:sz w:val="22"/>
          <w:lang w:val="el-GR"/>
        </w:rPr>
      </w:pPr>
      <w:r w:rsidRPr="000E03D4">
        <w:rPr>
          <w:sz w:val="22"/>
          <w:lang w:val="el-GR"/>
        </w:rPr>
        <w:t>Στη σημερινή του πορεία, το Ίδρυμα τελεί υπό την προεδρία της Γεωργίας Κρητικού-Σαμαρά, η οποία ανέλαβε την ευθύνη της συνέχειας του έργου σε μια ιδιαίτερα απαιτητική περίοδο μετάβασης. Κατά τα πρώτα χρόνια της προεδρίας της δόθηκε προτεραιότητα στη σταθεροποίηση της λειτουργίας του ΙΒΠ, στην αποτύπωση των αναγκών του και στη διαμόρφωση ενός νέου στρατηγικού προσανατολισμού, με σταθερό σημείο αναφοράς το έργο και την παρακαταθήκη της Ιωάννας Παπαντωνίου.</w:t>
      </w:r>
    </w:p>
    <w:p w14:paraId="4BF7E8CE" w14:textId="77777777" w:rsidR="00570520" w:rsidRPr="000E03D4" w:rsidRDefault="00570520" w:rsidP="00570520">
      <w:pPr>
        <w:jc w:val="both"/>
        <w:rPr>
          <w:sz w:val="22"/>
          <w:lang w:val="el-GR"/>
        </w:rPr>
      </w:pPr>
      <w:r w:rsidRPr="000E03D4">
        <w:rPr>
          <w:sz w:val="22"/>
          <w:lang w:val="el-GR"/>
        </w:rPr>
        <w:t>Η συμβολή της δεν περιορίστηκε στη διοικητική συνέχεια. Υπό την προεδρία της, το Ίδρυμα προχώρησε στην επετειακή έκθεση για τα 50 χρόνια της πορείας του, ενίσχυσε την εξωστρέφειά του και τις σχέσεις του με τον απόδημο ελληνισμό, ανέπτυξε επαφές με πολιτιστικούς και θεσμικούς φορείς στις Ηνωμένες Πολιτείες και διεύρυνε τις δράσεις του πέρα από τα ήδη καθιερωμένα πεδία του. Παράλληλα, δημιουργήθηκαν νέοι χώροι και νέες δυνατότητες δημόσιας παρουσίας, μεταξύ των οποίων ο χώρος σύγχρονης τέχνης, νέο πωλητήριο και χώροι ανάγνωσης και συνάντησης, ενώ προχώρησαν παρεμβάσεις σε υποδομές και σχέδια ανανέωσης των χώρων του Ιδρύματος. Η κατεύθυνση αυτή συνοψίζεται σε μια προσπάθεια να διατηρηθεί το υψηλό επίπεδο των δράσεων, αλλά και να αυξηθούν ο αριθμός, η θεματολογία και η διεθνής τους εμβέλεια.</w:t>
      </w:r>
    </w:p>
    <w:p w14:paraId="00AAFC7C" w14:textId="77777777" w:rsidR="00570520" w:rsidRPr="000E03D4" w:rsidRDefault="00570520" w:rsidP="00570520">
      <w:pPr>
        <w:jc w:val="both"/>
        <w:rPr>
          <w:sz w:val="22"/>
          <w:lang w:val="el-GR"/>
        </w:rPr>
      </w:pPr>
      <w:r w:rsidRPr="000E03D4">
        <w:rPr>
          <w:sz w:val="22"/>
          <w:lang w:val="el-GR"/>
        </w:rPr>
        <w:t>Μέσα σε αυτό το πλαίσιο, η παρουσία του ΙΒΠ στη Νέα Υόρκη αποκτά ιδιαίτερη σημασία. Δεν αποτελεί μια αποσπασματική διεθνή εμφάνιση, αλλά μέρος μιας ευρύτερης στρατηγικής εξωστρέφειας και επανασύνδεσης του Ιδρύματος με τον ελληνισμό της διασποράς, με μουσεία και πολιτιστικούς οργανισμούς του εξωτερικού και με νέα κοινά. Η Προεδρία της Γεωργίας Κρητικού-Σαμαρά συνδέεται έτσι με μια περίοδο κατά την οποία το ΙΒΠ επιχειρεί να προστατεύσει την ιστορική του ταυτότητα και, ταυτόχρονα, να την μεταφέρει σε ένα νέο</w:t>
      </w:r>
      <w:r w:rsidRPr="000E03D4">
        <w:rPr>
          <w:color w:val="000000" w:themeColor="text1"/>
          <w:sz w:val="22"/>
          <w:lang w:val="el-GR"/>
        </w:rPr>
        <w:t xml:space="preserve"> </w:t>
      </w:r>
      <w:r w:rsidRPr="000E03D4">
        <w:rPr>
          <w:sz w:val="22"/>
          <w:lang w:val="el-GR"/>
        </w:rPr>
        <w:t>θεσμικό και διεθνές περιβάλλον.</w:t>
      </w:r>
    </w:p>
    <w:p w14:paraId="3AA4C5C3" w14:textId="77777777" w:rsidR="00570520" w:rsidRPr="000E03D4" w:rsidRDefault="00570520" w:rsidP="00570520">
      <w:pPr>
        <w:jc w:val="both"/>
        <w:rPr>
          <w:sz w:val="22"/>
          <w:lang w:val="el-GR"/>
        </w:rPr>
      </w:pPr>
      <w:r w:rsidRPr="000E03D4">
        <w:rPr>
          <w:sz w:val="22"/>
          <w:lang w:val="el-GR"/>
        </w:rPr>
        <w:t xml:space="preserve">Τη Διεύθυνση του ΙΒΠ έχει ο Πάρης Πέτσας, ο οποίος συμβάλλει στον συντονισμό της λειτουργίας του Ιδρύματος, στην ανάπτυξη νέων συνεργασιών και στην ενίσχυση της εξωστρέφειάς του, με έμφαση στη σύνδεση της ιστορικής του παρακαταθήκης με τις σύγχρονες προκλήσεις ενός πολιτιστικού οργανισμού. </w:t>
      </w:r>
    </w:p>
    <w:p w14:paraId="5E43A3D4" w14:textId="77777777" w:rsidR="00570520" w:rsidRPr="000E03D4" w:rsidRDefault="00570520" w:rsidP="00570520">
      <w:pPr>
        <w:jc w:val="both"/>
        <w:rPr>
          <w:sz w:val="22"/>
          <w:lang w:val="el-GR"/>
        </w:rPr>
      </w:pPr>
      <w:r w:rsidRPr="000E03D4">
        <w:rPr>
          <w:sz w:val="22"/>
          <w:lang w:val="el-GR"/>
        </w:rPr>
        <w:t>Η έκθεση στη Νέα Υόρκη είναι αποτέλεσμα συλλογικής εργασίας: του Διοικητικού Συμβουλίου, των επιστημονικών συνεργατών, των ανθρώπων των συλλογών, της τεκμηρίωσης, της παραγωγής και της επικοινωνίας. Σε έναν πολιτιστικό οργανισμό, άλλωστε, καμία έκθεση δεν είναι έργο ενός μόνο προσώπου. Η ποιότητά της προκύπτει από την ακρίβεια πολλών διαφορετικών εργασιών που, όταν λειτουργήσουν σωστά, εξαφανίζονται πίσω από την εμπειρία του επισκέπτη.</w:t>
      </w:r>
    </w:p>
    <w:p w14:paraId="63F0E716" w14:textId="77777777" w:rsidR="00570520" w:rsidRDefault="00570520" w:rsidP="00570520">
      <w:pPr>
        <w:ind w:firstLine="312"/>
        <w:jc w:val="both"/>
        <w:rPr>
          <w:sz w:val="22"/>
          <w:lang w:val="el-GR"/>
        </w:rPr>
      </w:pPr>
      <w:r w:rsidRPr="000E03D4">
        <w:rPr>
          <w:sz w:val="22"/>
          <w:lang w:val="el-GR"/>
        </w:rPr>
        <w:lastRenderedPageBreak/>
        <w:t xml:space="preserve">Στο επίκεντρο παραμένει η ιδέα ότι ένα μουσείο οφείλει να είναι ταυτόχρονα αρχείο και εργαστήριο. Να διατηρεί, αλλά και να </w:t>
      </w:r>
      <w:proofErr w:type="spellStart"/>
      <w:r w:rsidRPr="000E03D4">
        <w:rPr>
          <w:sz w:val="22"/>
          <w:lang w:val="el-GR"/>
        </w:rPr>
        <w:t>επανερμηνεύει</w:t>
      </w:r>
      <w:proofErr w:type="spellEnd"/>
      <w:r w:rsidRPr="000E03D4">
        <w:rPr>
          <w:sz w:val="22"/>
          <w:lang w:val="el-GR"/>
        </w:rPr>
        <w:t>. Να σέβεται το τεκμήριο, αλλά και να δημιουργεί νέες συνδέσεις. Να γνωρίζει την ιστορία του, χωρίς να εγκλωβίζεται σε αυτήν. Σε αυτό το σημείο ο «Κύκλος της Ζωής» λειτουργεί και ως δήλωση για το ίδιο το Ίδρυμα: μια μακρά πορεία δεν έχει αξία μόνο επειδή συνεχίζεται, αλλά επειδή μπορεί κάθε φορά να μετατρέπει τη συσσωρευμένη γνώση σε νέα ερωτήματα.</w:t>
      </w:r>
    </w:p>
    <w:p w14:paraId="286A0C17" w14:textId="77777777" w:rsidR="00570520" w:rsidRPr="000E03D4" w:rsidRDefault="00570520" w:rsidP="00570520">
      <w:pPr>
        <w:ind w:firstLine="312"/>
        <w:jc w:val="both"/>
        <w:rPr>
          <w:sz w:val="22"/>
          <w:lang w:val="el-GR"/>
        </w:rPr>
      </w:pPr>
    </w:p>
    <w:p w14:paraId="2BDE267D" w14:textId="77777777" w:rsidR="00570520" w:rsidRPr="00570520" w:rsidRDefault="00570520" w:rsidP="00570520">
      <w:pPr>
        <w:pStyle w:val="Subtitle"/>
        <w:rPr>
          <w:rFonts w:eastAsia="Aptos"/>
          <w:b/>
          <w:color w:val="000000" w:themeColor="text1"/>
          <w:sz w:val="22"/>
          <w:szCs w:val="22"/>
          <w:lang w:val="el-GR"/>
        </w:rPr>
      </w:pPr>
      <w:r w:rsidRPr="00570520">
        <w:rPr>
          <w:rFonts w:eastAsia="Aptos"/>
          <w:b/>
          <w:color w:val="000000" w:themeColor="text1"/>
          <w:sz w:val="22"/>
          <w:szCs w:val="22"/>
          <w:lang w:val="el-GR"/>
        </w:rPr>
        <w:t>Ο κύκλος συνεχίζεται</w:t>
      </w:r>
    </w:p>
    <w:p w14:paraId="047747AE" w14:textId="77777777" w:rsidR="00570520" w:rsidRPr="000E03D4" w:rsidRDefault="00570520" w:rsidP="00570520">
      <w:pPr>
        <w:ind w:firstLine="312"/>
        <w:jc w:val="both"/>
        <w:rPr>
          <w:sz w:val="22"/>
          <w:lang w:val="el-GR"/>
        </w:rPr>
      </w:pPr>
      <w:r w:rsidRPr="000E03D4">
        <w:rPr>
          <w:sz w:val="22"/>
          <w:lang w:val="el-GR"/>
        </w:rPr>
        <w:t>Τι μπορεί, τελικά, να μας πει ένα ένδυμα για τον άνθρωπο; Σχεδόν τα πάντα. Μπορεί να αποκαλύψει την καταγωγή, την ηλικία, την κοινωνική θέση, την εργασία, την τεχνική γνώση, τις αισθητικές επιλογές, το φύλο, τη σχέση με το σώμα, τη συμμετοχή σε μια τελετή ή σε μια κοινότητα. Μπορεί να δείξει τι επιτρεπόταν και τι απαγορευόταν, τι θεωρούνταν όμορφο, σεμνό, επίσημο ή καθημερινό. Μπορεί ακόμη να καταγράψει την αλλαγή: μια κοινωνία που εκσυγχρονίζεται, μια οικογένεια που μετακινείται, ένα παιδί που μεγαλώνει.</w:t>
      </w:r>
    </w:p>
    <w:p w14:paraId="6F058F83" w14:textId="77777777" w:rsidR="00570520" w:rsidRPr="000E03D4" w:rsidRDefault="00570520" w:rsidP="00570520">
      <w:pPr>
        <w:ind w:firstLine="312"/>
        <w:jc w:val="both"/>
        <w:rPr>
          <w:sz w:val="22"/>
          <w:lang w:val="el-GR"/>
        </w:rPr>
      </w:pPr>
      <w:r w:rsidRPr="000E03D4">
        <w:rPr>
          <w:sz w:val="22"/>
          <w:lang w:val="el-GR"/>
        </w:rPr>
        <w:t>Και μερικές φορές μπορεί να κάνει κάτι ακόμη πιο δύσκολο: να κρατήσει την παρουσία ενός ανθρώπου όταν ο άνθρωπος δεν βρίσκεται πια εδώ. Όχι να τον αντικαταστήσει. Τα αντικείμενα δεν έχουν αυτή τη δύναμη, όσο κι αν οι άνθρωποι συχνά θα ήθελαν να την έχουν. Μπορούν, όμως, να διατηρήσουν ίχνη μιας σχέσης, μιας ηλικίας, μιας χειρονομίας, ενός τρόπου ζωής. Στο μουσείο, αυτά τα ίχνη παύουν να είναι μόνο ιδιωτικά και αποκτούν τη δυνατότητα να συνομιλήσουν με άλλες ζωές.</w:t>
      </w:r>
    </w:p>
    <w:p w14:paraId="76B151FC" w14:textId="514A199E" w:rsidR="00570520" w:rsidRPr="00570520" w:rsidRDefault="00570520" w:rsidP="00570520">
      <w:pPr>
        <w:ind w:firstLine="312"/>
        <w:jc w:val="both"/>
        <w:rPr>
          <w:sz w:val="22"/>
          <w:lang w:val="el-GR"/>
        </w:rPr>
      </w:pPr>
      <w:r w:rsidRPr="000E03D4">
        <w:rPr>
          <w:sz w:val="22"/>
          <w:lang w:val="el-GR"/>
        </w:rPr>
        <w:t>Στη Νέα Υόρκη, ο «Κύκλος της Ζωής» δεν αφηγείται απλώς την ιστορία του ελληνικού ενδύματος. Αφηγείται τη ζωή μέσα από όσα ο άνθρωπος επιλέγει να φορέσει, να κρατήσει, να κληροδοτήσει και, τελικά, να θυμάται. Ανάμεσα στα αντικείμενα της έκθεσης συναντώνται η προσωπική και η συλλογική μνήμη, η Ελλάδα και η διασπορά, η παράδοση και η σύγχρονη δημιουργία, η παρουσία και η απουσία. Και ίσως εκεί βρίσκεται η βαθύτερη λειτουργία ενός μουσείου: όχι να φυλάσσει απλώς όσα πέρασαν, αλλά να τα μετατρέπει σε γνώση και εμπειρία για εκείνους που έρχονται. Ο κύκλος, άλλωστε, δεν κλείνει. Συνεχίζεται.</w:t>
      </w:r>
    </w:p>
    <w:sectPr w:rsidR="00570520" w:rsidRPr="00570520" w:rsidSect="00570520">
      <w:footerReference w:type="default" r:id="rId4"/>
      <w:pgSz w:w="12240" w:h="15840"/>
      <w:pgMar w:top="1304" w:right="1417" w:bottom="130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8C1393" w14:textId="77777777" w:rsidR="00570520" w:rsidRDefault="00570520">
    <w:pPr>
      <w:pStyle w:val="Footer"/>
      <w:jc w:val="center"/>
    </w:pPr>
    <w:proofErr w:type="spellStart"/>
    <w:r>
      <w:rPr>
        <w:sz w:val="18"/>
      </w:rPr>
      <w:t>Σελίδ</w:t>
    </w:r>
    <w:proofErr w:type="spellEnd"/>
    <w:r>
      <w:rPr>
        <w:sz w:val="18"/>
      </w:rPr>
      <w:t xml:space="preserve">α </w:t>
    </w:r>
    <w:r>
      <w:rPr>
        <w:sz w:val="18"/>
      </w:rPr>
      <w:fldChar w:fldCharType="begin"/>
    </w:r>
    <w:r>
      <w:rPr>
        <w:sz w:val="18"/>
      </w:rPr>
      <w:instrText xml:space="preserve"> PAGE </w:instrText>
    </w:r>
    <w:r>
      <w:rPr>
        <w:sz w:val="18"/>
      </w:rPr>
      <w:fldChar w:fldCharType="separate"/>
    </w:r>
    <w:r>
      <w:rPr>
        <w:noProof/>
        <w:sz w:val="18"/>
      </w:rPr>
      <w:t>1</w:t>
    </w:r>
    <w:r>
      <w:rPr>
        <w:sz w:val="18"/>
      </w:rPr>
      <w:fldChar w:fldCharType="end"/>
    </w:r>
  </w:p>
</w:ft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520"/>
    <w:rsid w:val="0050768B"/>
    <w:rsid w:val="00570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86814"/>
  <w15:chartTrackingRefBased/>
  <w15:docId w15:val="{8DB4689F-CBA9-4A44-AF7E-7440C786B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520"/>
    <w:pPr>
      <w:spacing w:after="140" w:line="283" w:lineRule="auto"/>
    </w:pPr>
    <w:rPr>
      <w:rFonts w:ascii="Aptos" w:eastAsia="Aptos" w:hAnsi="Aptos"/>
      <w:kern w:val="0"/>
      <w:sz w:val="23"/>
      <w:szCs w:val="22"/>
      <w14:ligatures w14:val="none"/>
    </w:rPr>
  </w:style>
  <w:style w:type="paragraph" w:styleId="Heading1">
    <w:name w:val="heading 1"/>
    <w:basedOn w:val="Normal"/>
    <w:next w:val="Normal"/>
    <w:link w:val="Heading1Char"/>
    <w:uiPriority w:val="9"/>
    <w:qFormat/>
    <w:rsid w:val="005705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05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05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5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05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05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5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5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5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5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05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05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5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5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5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5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5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520"/>
    <w:rPr>
      <w:rFonts w:eastAsiaTheme="majorEastAsia" w:cstheme="majorBidi"/>
      <w:color w:val="272727" w:themeColor="text1" w:themeTint="D8"/>
    </w:rPr>
  </w:style>
  <w:style w:type="paragraph" w:styleId="Title">
    <w:name w:val="Title"/>
    <w:basedOn w:val="Normal"/>
    <w:next w:val="Normal"/>
    <w:link w:val="TitleChar"/>
    <w:uiPriority w:val="10"/>
    <w:qFormat/>
    <w:rsid w:val="005705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5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5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5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520"/>
    <w:pPr>
      <w:spacing w:before="160"/>
      <w:jc w:val="center"/>
    </w:pPr>
    <w:rPr>
      <w:i/>
      <w:iCs/>
      <w:color w:val="404040" w:themeColor="text1" w:themeTint="BF"/>
    </w:rPr>
  </w:style>
  <w:style w:type="character" w:customStyle="1" w:styleId="QuoteChar">
    <w:name w:val="Quote Char"/>
    <w:basedOn w:val="DefaultParagraphFont"/>
    <w:link w:val="Quote"/>
    <w:uiPriority w:val="29"/>
    <w:rsid w:val="00570520"/>
    <w:rPr>
      <w:i/>
      <w:iCs/>
      <w:color w:val="404040" w:themeColor="text1" w:themeTint="BF"/>
    </w:rPr>
  </w:style>
  <w:style w:type="paragraph" w:styleId="ListParagraph">
    <w:name w:val="List Paragraph"/>
    <w:basedOn w:val="Normal"/>
    <w:uiPriority w:val="34"/>
    <w:qFormat/>
    <w:rsid w:val="00570520"/>
    <w:pPr>
      <w:ind w:left="720"/>
      <w:contextualSpacing/>
    </w:pPr>
  </w:style>
  <w:style w:type="character" w:styleId="IntenseEmphasis">
    <w:name w:val="Intense Emphasis"/>
    <w:basedOn w:val="DefaultParagraphFont"/>
    <w:uiPriority w:val="21"/>
    <w:qFormat/>
    <w:rsid w:val="00570520"/>
    <w:rPr>
      <w:i/>
      <w:iCs/>
      <w:color w:val="0F4761" w:themeColor="accent1" w:themeShade="BF"/>
    </w:rPr>
  </w:style>
  <w:style w:type="paragraph" w:styleId="IntenseQuote">
    <w:name w:val="Intense Quote"/>
    <w:basedOn w:val="Normal"/>
    <w:next w:val="Normal"/>
    <w:link w:val="IntenseQuoteChar"/>
    <w:uiPriority w:val="30"/>
    <w:qFormat/>
    <w:rsid w:val="005705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520"/>
    <w:rPr>
      <w:i/>
      <w:iCs/>
      <w:color w:val="0F4761" w:themeColor="accent1" w:themeShade="BF"/>
    </w:rPr>
  </w:style>
  <w:style w:type="character" w:styleId="IntenseReference">
    <w:name w:val="Intense Reference"/>
    <w:basedOn w:val="DefaultParagraphFont"/>
    <w:uiPriority w:val="32"/>
    <w:qFormat/>
    <w:rsid w:val="00570520"/>
    <w:rPr>
      <w:b/>
      <w:bCs/>
      <w:smallCaps/>
      <w:color w:val="0F4761" w:themeColor="accent1" w:themeShade="BF"/>
      <w:spacing w:val="5"/>
    </w:rPr>
  </w:style>
  <w:style w:type="paragraph" w:styleId="Footer">
    <w:name w:val="footer"/>
    <w:basedOn w:val="Normal"/>
    <w:link w:val="FooterChar"/>
    <w:uiPriority w:val="99"/>
    <w:unhideWhenUsed/>
    <w:rsid w:val="00570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520"/>
    <w:rPr>
      <w:rFonts w:ascii="Aptos" w:eastAsia="Aptos" w:hAnsi="Aptos"/>
      <w:kern w:val="0"/>
      <w:sz w:val="23"/>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2464</Words>
  <Characters>13826</Characters>
  <Application>Microsoft Office Word</Application>
  <DocSecurity>0</DocSecurity>
  <Lines>203</Lines>
  <Paragraphs>52</Paragraphs>
  <ScaleCrop>false</ScaleCrop>
  <Company/>
  <LinksUpToDate>false</LinksUpToDate>
  <CharactersWithSpaces>16238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 Petsas</dc:creator>
  <cp:keywords/>
  <dc:description/>
  <cp:lastModifiedBy>Paris Petsas</cp:lastModifiedBy>
  <cp:revision>1</cp:revision>
  <dcterms:created xsi:type="dcterms:W3CDTF">2026-10-04T17:10:00Z</dcterms:created>
  <dcterms:modified xsi:type="dcterms:W3CDTF">2026-10-04T17:14:00Z</dcterms:modified>
</cp:coreProperties>
</file>